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A4E70" w14:textId="556246DF" w:rsidR="005B1229" w:rsidRDefault="005B1229" w:rsidP="00F3167C">
      <w:pPr>
        <w:tabs>
          <w:tab w:val="left" w:pos="720"/>
        </w:tabs>
        <w:rPr>
          <w:rFonts w:ascii="Yu Gothic" w:eastAsia="Yu Gothic" w:hAnsi="Yu Gothic" w:cs="Arial"/>
        </w:rPr>
      </w:pPr>
    </w:p>
    <w:p w14:paraId="12EC8FFB" w14:textId="77777777" w:rsidR="00101D8F" w:rsidRPr="00101D8F" w:rsidRDefault="00101D8F" w:rsidP="00101D8F">
      <w:pPr>
        <w:tabs>
          <w:tab w:val="left" w:pos="720"/>
        </w:tabs>
        <w:rPr>
          <w:rFonts w:ascii="Yu Gothic" w:eastAsia="Yu Gothic" w:hAnsi="Yu Gothic" w:cs="Arial"/>
          <w:b/>
        </w:rPr>
      </w:pPr>
      <w:r w:rsidRPr="00101D8F">
        <w:rPr>
          <w:rFonts w:ascii="Yu Gothic" w:eastAsia="Yu Gothic" w:hAnsi="Yu Gothic" w:cs="Arial"/>
          <w:b/>
        </w:rPr>
        <w:t>POLICY:</w:t>
      </w:r>
    </w:p>
    <w:p w14:paraId="185C5665" w14:textId="77777777" w:rsidR="00101D8F" w:rsidRPr="00101D8F" w:rsidRDefault="00101D8F" w:rsidP="00101D8F">
      <w:pPr>
        <w:tabs>
          <w:tab w:val="left" w:pos="720"/>
        </w:tabs>
        <w:rPr>
          <w:rFonts w:ascii="Yu Gothic" w:eastAsia="Yu Gothic" w:hAnsi="Yu Gothic" w:cs="Arial"/>
          <w:b/>
        </w:rPr>
      </w:pPr>
      <w:r w:rsidRPr="00101D8F">
        <w:rPr>
          <w:rFonts w:ascii="Yu Gothic" w:eastAsia="Yu Gothic" w:hAnsi="Yu Gothic" w:cs="Arial"/>
        </w:rPr>
        <w:t>It is the Center’s responsibility to provide, the patient; patient’s representative with information about Advance Directives, which may include a living will, durable power of attorney, and Do Not Resuscitate orders.  It is the policy of the Center, regardless of the contents of an Advance Directive or instructions from a Health Care Surrogate or Power of Attorney that if an adverse event occurs during treatment the center personnel “</w:t>
      </w:r>
      <w:r w:rsidRPr="00101D8F">
        <w:rPr>
          <w:rFonts w:ascii="Yu Gothic" w:eastAsia="Yu Gothic" w:hAnsi="Yu Gothic" w:cs="Arial"/>
          <w:b/>
        </w:rPr>
        <w:t xml:space="preserve">will initiate resuscitative or other stabilizing </w:t>
      </w:r>
      <w:proofErr w:type="gramStart"/>
      <w:r w:rsidRPr="00101D8F">
        <w:rPr>
          <w:rFonts w:ascii="Yu Gothic" w:eastAsia="Yu Gothic" w:hAnsi="Yu Gothic" w:cs="Arial"/>
          <w:b/>
        </w:rPr>
        <w:t>measures, and</w:t>
      </w:r>
      <w:proofErr w:type="gramEnd"/>
      <w:r w:rsidRPr="00101D8F">
        <w:rPr>
          <w:rFonts w:ascii="Yu Gothic" w:eastAsia="Yu Gothic" w:hAnsi="Yu Gothic" w:cs="Arial"/>
          <w:b/>
        </w:rPr>
        <w:t xml:space="preserve"> transfer the patient to an acute care hospital for further evaluation”.  </w:t>
      </w:r>
    </w:p>
    <w:p w14:paraId="296B1BBD" w14:textId="77777777" w:rsidR="00101D8F" w:rsidRPr="00101D8F" w:rsidRDefault="00101D8F" w:rsidP="00101D8F">
      <w:pPr>
        <w:tabs>
          <w:tab w:val="left" w:pos="720"/>
        </w:tabs>
        <w:rPr>
          <w:rFonts w:ascii="Yu Gothic" w:eastAsia="Yu Gothic" w:hAnsi="Yu Gothic" w:cs="Arial"/>
          <w:b/>
        </w:rPr>
      </w:pPr>
    </w:p>
    <w:p w14:paraId="0D13DA3C" w14:textId="77777777" w:rsidR="00101D8F" w:rsidRPr="00101D8F" w:rsidRDefault="00101D8F" w:rsidP="00101D8F">
      <w:pPr>
        <w:tabs>
          <w:tab w:val="left" w:pos="720"/>
        </w:tabs>
        <w:rPr>
          <w:rFonts w:ascii="Yu Gothic" w:eastAsia="Yu Gothic" w:hAnsi="Yu Gothic" w:cs="Arial"/>
          <w:b/>
        </w:rPr>
      </w:pPr>
      <w:r w:rsidRPr="00101D8F">
        <w:rPr>
          <w:rFonts w:ascii="Yu Gothic" w:eastAsia="Yu Gothic" w:hAnsi="Yu Gothic" w:cs="Arial"/>
          <w:b/>
        </w:rPr>
        <w:t>PURPOSE:</w:t>
      </w:r>
    </w:p>
    <w:p w14:paraId="4DA7E898" w14:textId="77777777" w:rsidR="00101D8F" w:rsidRPr="00101D8F" w:rsidRDefault="00101D8F" w:rsidP="00101D8F">
      <w:pPr>
        <w:tabs>
          <w:tab w:val="left" w:pos="720"/>
        </w:tabs>
        <w:rPr>
          <w:rFonts w:ascii="Yu Gothic" w:eastAsia="Yu Gothic" w:hAnsi="Yu Gothic" w:cs="Arial"/>
        </w:rPr>
      </w:pPr>
      <w:r w:rsidRPr="00101D8F">
        <w:rPr>
          <w:rFonts w:ascii="Yu Gothic" w:eastAsia="Yu Gothic" w:hAnsi="Yu Gothic" w:cs="Arial"/>
        </w:rPr>
        <w:t>To provide guidelines for (1) patient self-determination, (2) a patient’s right to make informed decisions regarding medical care, including the right to accept or refuse treatment, (3) supplying information about advance directives to patients and their families, and (4) giving assistance, where appropriate, to patients and their families with respect to the execution of advance directives.  To ensure compliance with both federal and state law respecting advance directives within the institution.</w:t>
      </w:r>
    </w:p>
    <w:p w14:paraId="3D92DCEB" w14:textId="77777777" w:rsidR="00101D8F" w:rsidRPr="00101D8F" w:rsidRDefault="00101D8F" w:rsidP="00101D8F">
      <w:pPr>
        <w:tabs>
          <w:tab w:val="left" w:pos="720"/>
        </w:tabs>
        <w:rPr>
          <w:rFonts w:ascii="Yu Gothic" w:eastAsia="Yu Gothic" w:hAnsi="Yu Gothic" w:cs="Arial"/>
        </w:rPr>
      </w:pPr>
    </w:p>
    <w:p w14:paraId="46320B12" w14:textId="77777777" w:rsidR="00101D8F" w:rsidRPr="00101D8F" w:rsidRDefault="00101D8F" w:rsidP="00101D8F">
      <w:pPr>
        <w:tabs>
          <w:tab w:val="left" w:pos="720"/>
        </w:tabs>
        <w:rPr>
          <w:rFonts w:ascii="Yu Gothic" w:eastAsia="Yu Gothic" w:hAnsi="Yu Gothic" w:cs="Arial"/>
          <w:b/>
        </w:rPr>
      </w:pPr>
      <w:r w:rsidRPr="00101D8F">
        <w:rPr>
          <w:rFonts w:ascii="Yu Gothic" w:eastAsia="Yu Gothic" w:hAnsi="Yu Gothic" w:cs="Arial"/>
          <w:b/>
        </w:rPr>
        <w:t xml:space="preserve">PROCEDURE:  </w:t>
      </w:r>
    </w:p>
    <w:p w14:paraId="08DF9A5E" w14:textId="77777777" w:rsidR="00101D8F" w:rsidRPr="00101D8F" w:rsidRDefault="00101D8F" w:rsidP="00101D8F">
      <w:pPr>
        <w:numPr>
          <w:ilvl w:val="0"/>
          <w:numId w:val="4"/>
        </w:numPr>
        <w:tabs>
          <w:tab w:val="left" w:pos="720"/>
        </w:tabs>
        <w:rPr>
          <w:rFonts w:ascii="Yu Gothic" w:eastAsia="Yu Gothic" w:hAnsi="Yu Gothic" w:cs="Arial"/>
        </w:rPr>
      </w:pPr>
      <w:r w:rsidRPr="00101D8F">
        <w:rPr>
          <w:rFonts w:ascii="Yu Gothic" w:eastAsia="Yu Gothic" w:hAnsi="Yu Gothic" w:cs="Arial"/>
        </w:rPr>
        <w:t xml:space="preserve">The patient has a right to participate in their own health care decisions and to make an Advance Directive, or to execute a Power of Attorney that authorizes others to make decisions on their behalf when they are unable to make </w:t>
      </w:r>
      <w:proofErr w:type="gramStart"/>
      <w:r w:rsidRPr="00101D8F">
        <w:rPr>
          <w:rFonts w:ascii="Yu Gothic" w:eastAsia="Yu Gothic" w:hAnsi="Yu Gothic" w:cs="Arial"/>
        </w:rPr>
        <w:t>decisions, or</w:t>
      </w:r>
      <w:proofErr w:type="gramEnd"/>
      <w:r w:rsidRPr="00101D8F">
        <w:rPr>
          <w:rFonts w:ascii="Yu Gothic" w:eastAsia="Yu Gothic" w:hAnsi="Yu Gothic" w:cs="Arial"/>
        </w:rPr>
        <w:t xml:space="preserve"> are unable to communicate those decisions.</w:t>
      </w:r>
    </w:p>
    <w:p w14:paraId="0531C00D" w14:textId="77777777" w:rsidR="00101D8F" w:rsidRPr="00101D8F" w:rsidRDefault="00101D8F" w:rsidP="00101D8F">
      <w:pPr>
        <w:numPr>
          <w:ilvl w:val="0"/>
          <w:numId w:val="4"/>
        </w:numPr>
        <w:tabs>
          <w:tab w:val="left" w:pos="720"/>
        </w:tabs>
        <w:rPr>
          <w:rFonts w:ascii="Yu Gothic" w:eastAsia="Yu Gothic" w:hAnsi="Yu Gothic" w:cs="Arial"/>
        </w:rPr>
      </w:pPr>
      <w:r w:rsidRPr="00101D8F">
        <w:rPr>
          <w:rFonts w:ascii="Yu Gothic" w:eastAsia="Yu Gothic" w:hAnsi="Yu Gothic" w:cs="Arial"/>
        </w:rPr>
        <w:t xml:space="preserve">The legal responsibilities of the center concerning advance directives; living will, durable power of attorney and </w:t>
      </w:r>
      <w:r w:rsidRPr="00101D8F">
        <w:rPr>
          <w:rFonts w:ascii="Yu Gothic" w:eastAsia="Yu Gothic" w:hAnsi="Yu Gothic" w:cs="Arial"/>
          <w:b/>
        </w:rPr>
        <w:t>Do Not Resuscitate</w:t>
      </w:r>
      <w:r w:rsidRPr="00101D8F">
        <w:rPr>
          <w:rFonts w:ascii="Yu Gothic" w:eastAsia="Yu Gothic" w:hAnsi="Yu Gothic" w:cs="Arial"/>
        </w:rPr>
        <w:t xml:space="preserve"> will be included in the physician and staff orientation and the annual staff training program.</w:t>
      </w:r>
    </w:p>
    <w:p w14:paraId="60A1532A" w14:textId="77777777" w:rsidR="00101D8F" w:rsidRPr="00101D8F" w:rsidRDefault="00101D8F" w:rsidP="00101D8F">
      <w:pPr>
        <w:numPr>
          <w:ilvl w:val="0"/>
          <w:numId w:val="4"/>
        </w:numPr>
        <w:tabs>
          <w:tab w:val="left" w:pos="720"/>
        </w:tabs>
        <w:rPr>
          <w:rFonts w:ascii="Yu Gothic" w:eastAsia="Yu Gothic" w:hAnsi="Yu Gothic" w:cs="Arial"/>
        </w:rPr>
      </w:pPr>
      <w:r w:rsidRPr="00101D8F">
        <w:rPr>
          <w:rFonts w:ascii="Yu Gothic" w:eastAsia="Yu Gothic" w:hAnsi="Yu Gothic" w:cs="Arial"/>
          <w:b/>
        </w:rPr>
        <w:t xml:space="preserve">The Center does not honor advance directives for “do not resuscitate”.  In every instance of an emergency or a life-threatening situation, advanced cardiac life support procedures are </w:t>
      </w:r>
      <w:proofErr w:type="gramStart"/>
      <w:r w:rsidRPr="00101D8F">
        <w:rPr>
          <w:rFonts w:ascii="Yu Gothic" w:eastAsia="Yu Gothic" w:hAnsi="Yu Gothic" w:cs="Arial"/>
          <w:b/>
        </w:rPr>
        <w:t>instituted</w:t>
      </w:r>
      <w:proofErr w:type="gramEnd"/>
      <w:r w:rsidRPr="00101D8F">
        <w:rPr>
          <w:rFonts w:ascii="Yu Gothic" w:eastAsia="Yu Gothic" w:hAnsi="Yu Gothic" w:cs="Arial"/>
          <w:b/>
        </w:rPr>
        <w:t xml:space="preserve"> and the patient will be transferred to a higher level of care</w:t>
      </w:r>
      <w:r w:rsidRPr="00101D8F">
        <w:rPr>
          <w:rFonts w:ascii="Yu Gothic" w:eastAsia="Yu Gothic" w:hAnsi="Yu Gothic" w:cs="Arial"/>
        </w:rPr>
        <w:t>.</w:t>
      </w:r>
    </w:p>
    <w:p w14:paraId="2800650D" w14:textId="77777777" w:rsidR="00101D8F" w:rsidRPr="00101D8F" w:rsidRDefault="00101D8F" w:rsidP="00101D8F">
      <w:pPr>
        <w:numPr>
          <w:ilvl w:val="0"/>
          <w:numId w:val="4"/>
        </w:numPr>
        <w:tabs>
          <w:tab w:val="left" w:pos="720"/>
        </w:tabs>
        <w:rPr>
          <w:rFonts w:ascii="Yu Gothic" w:eastAsia="Yu Gothic" w:hAnsi="Yu Gothic" w:cs="Arial"/>
        </w:rPr>
      </w:pPr>
      <w:r w:rsidRPr="00101D8F">
        <w:rPr>
          <w:rFonts w:ascii="Yu Gothic" w:eastAsia="Yu Gothic" w:hAnsi="Yu Gothic" w:cs="Arial"/>
        </w:rPr>
        <w:t>All patients and patient guardians are informed verbally prior to the procedure on the center’s policy on advance directives. Written acknowledgment that the patient has received notification on the day of procedure will be obtained by the patient or patient guardian on the facility consent as part of the admission process.</w:t>
      </w:r>
    </w:p>
    <w:p w14:paraId="323161B1" w14:textId="77777777" w:rsidR="00101D8F" w:rsidRPr="00101D8F" w:rsidRDefault="00101D8F" w:rsidP="00101D8F">
      <w:pPr>
        <w:numPr>
          <w:ilvl w:val="0"/>
          <w:numId w:val="4"/>
        </w:numPr>
        <w:tabs>
          <w:tab w:val="left" w:pos="720"/>
        </w:tabs>
        <w:rPr>
          <w:rFonts w:ascii="Yu Gothic" w:eastAsia="Yu Gothic" w:hAnsi="Yu Gothic" w:cs="Arial"/>
        </w:rPr>
      </w:pPr>
      <w:r w:rsidRPr="00101D8F">
        <w:rPr>
          <w:rFonts w:ascii="Yu Gothic" w:eastAsia="Yu Gothic" w:hAnsi="Yu Gothic" w:cs="Arial"/>
        </w:rPr>
        <w:t>If an adult patient with capacity or a health care agent requests a DNR order, they will be informed that DNR’s are NOT honored at the Center.</w:t>
      </w:r>
    </w:p>
    <w:p w14:paraId="2B7D7F18" w14:textId="77777777" w:rsidR="00101D8F" w:rsidRPr="00101D8F" w:rsidRDefault="00101D8F" w:rsidP="00101D8F">
      <w:pPr>
        <w:numPr>
          <w:ilvl w:val="0"/>
          <w:numId w:val="4"/>
        </w:numPr>
        <w:tabs>
          <w:tab w:val="left" w:pos="720"/>
        </w:tabs>
        <w:rPr>
          <w:rFonts w:ascii="Yu Gothic" w:eastAsia="Yu Gothic" w:hAnsi="Yu Gothic" w:cs="Arial"/>
        </w:rPr>
      </w:pPr>
      <w:proofErr w:type="gramStart"/>
      <w:r w:rsidRPr="00101D8F">
        <w:rPr>
          <w:rFonts w:ascii="Yu Gothic" w:eastAsia="Yu Gothic" w:hAnsi="Yu Gothic" w:cs="Arial"/>
        </w:rPr>
        <w:lastRenderedPageBreak/>
        <w:t>In the event that</w:t>
      </w:r>
      <w:proofErr w:type="gramEnd"/>
      <w:r w:rsidRPr="00101D8F">
        <w:rPr>
          <w:rFonts w:ascii="Yu Gothic" w:eastAsia="Yu Gothic" w:hAnsi="Yu Gothic" w:cs="Arial"/>
        </w:rPr>
        <w:t xml:space="preserve"> a procedure is scheduled on the same day as the surgery, the centers policy on advance directives will be offered to the patient prior to the procedure being performed.</w:t>
      </w:r>
    </w:p>
    <w:p w14:paraId="0881939D" w14:textId="77777777" w:rsidR="00101D8F" w:rsidRPr="00101D8F" w:rsidRDefault="00101D8F" w:rsidP="00101D8F">
      <w:pPr>
        <w:numPr>
          <w:ilvl w:val="0"/>
          <w:numId w:val="4"/>
        </w:numPr>
        <w:tabs>
          <w:tab w:val="left" w:pos="720"/>
        </w:tabs>
        <w:rPr>
          <w:rFonts w:ascii="Yu Gothic" w:eastAsia="Yu Gothic" w:hAnsi="Yu Gothic" w:cs="Arial"/>
        </w:rPr>
      </w:pPr>
      <w:r w:rsidRPr="00101D8F">
        <w:rPr>
          <w:rFonts w:ascii="Yu Gothic" w:eastAsia="Yu Gothic" w:hAnsi="Yu Gothic" w:cs="Arial"/>
        </w:rPr>
        <w:t>Patients will be interviewed during the admission process to ascertain the pre-existence of advance directives and/or interest in formulating advance directives.</w:t>
      </w:r>
    </w:p>
    <w:p w14:paraId="6E08A3FB" w14:textId="4EA139C5" w:rsidR="00101D8F" w:rsidRPr="00101D8F" w:rsidRDefault="00101D8F" w:rsidP="00101D8F">
      <w:pPr>
        <w:numPr>
          <w:ilvl w:val="0"/>
          <w:numId w:val="4"/>
        </w:numPr>
        <w:tabs>
          <w:tab w:val="left" w:pos="720"/>
        </w:tabs>
        <w:rPr>
          <w:rFonts w:ascii="Yu Gothic" w:eastAsia="Yu Gothic" w:hAnsi="Yu Gothic" w:cs="Arial"/>
        </w:rPr>
      </w:pPr>
      <w:r w:rsidRPr="00101D8F">
        <w:rPr>
          <w:rFonts w:ascii="Yu Gothic" w:eastAsia="Yu Gothic" w:hAnsi="Yu Gothic" w:cs="Arial"/>
        </w:rPr>
        <w:t xml:space="preserve">If a patient has existing advance </w:t>
      </w:r>
      <w:r w:rsidRPr="00101D8F">
        <w:rPr>
          <w:rFonts w:ascii="Yu Gothic" w:eastAsia="Yu Gothic" w:hAnsi="Yu Gothic" w:cs="Arial"/>
        </w:rPr>
        <w:t>directives or</w:t>
      </w:r>
      <w:r w:rsidRPr="00101D8F">
        <w:rPr>
          <w:rFonts w:ascii="Yu Gothic" w:eastAsia="Yu Gothic" w:hAnsi="Yu Gothic" w:cs="Arial"/>
        </w:rPr>
        <w:t xml:space="preserve"> wishes to execute one at the Center documentation will be made in the patient’s medical record, on the Center’s consent.</w:t>
      </w:r>
    </w:p>
    <w:p w14:paraId="5C87CBFE" w14:textId="77777777" w:rsidR="00101D8F" w:rsidRPr="00101D8F" w:rsidRDefault="00101D8F" w:rsidP="00101D8F">
      <w:pPr>
        <w:numPr>
          <w:ilvl w:val="0"/>
          <w:numId w:val="4"/>
        </w:numPr>
        <w:tabs>
          <w:tab w:val="left" w:pos="720"/>
        </w:tabs>
        <w:rPr>
          <w:rFonts w:ascii="Yu Gothic" w:eastAsia="Yu Gothic" w:hAnsi="Yu Gothic" w:cs="Arial"/>
        </w:rPr>
      </w:pPr>
      <w:r w:rsidRPr="00101D8F">
        <w:rPr>
          <w:rFonts w:ascii="Yu Gothic" w:eastAsia="Yu Gothic" w:hAnsi="Yu Gothic" w:cs="Arial"/>
        </w:rPr>
        <w:t>If the patient brings a copy of his/her advance directives a copy will be made and placed in the medical record.  The patient keeps the original.</w:t>
      </w:r>
    </w:p>
    <w:p w14:paraId="60A9BA32" w14:textId="77777777" w:rsidR="00101D8F" w:rsidRPr="00101D8F" w:rsidRDefault="00101D8F" w:rsidP="00101D8F">
      <w:pPr>
        <w:numPr>
          <w:ilvl w:val="0"/>
          <w:numId w:val="4"/>
        </w:numPr>
        <w:tabs>
          <w:tab w:val="left" w:pos="720"/>
        </w:tabs>
        <w:rPr>
          <w:rFonts w:ascii="Yu Gothic" w:eastAsia="Yu Gothic" w:hAnsi="Yu Gothic" w:cs="Arial"/>
        </w:rPr>
      </w:pPr>
      <w:r w:rsidRPr="00101D8F">
        <w:rPr>
          <w:rFonts w:ascii="Yu Gothic" w:eastAsia="Yu Gothic" w:hAnsi="Yu Gothic" w:cs="Arial"/>
        </w:rPr>
        <w:t>The existence of advance directives is noted on the front of the patient’s medical record (or EMR section) as appropriate.</w:t>
      </w:r>
    </w:p>
    <w:p w14:paraId="6A58F1B8" w14:textId="77777777" w:rsidR="00101D8F" w:rsidRPr="00101D8F" w:rsidRDefault="00101D8F" w:rsidP="00101D8F">
      <w:pPr>
        <w:numPr>
          <w:ilvl w:val="0"/>
          <w:numId w:val="4"/>
        </w:numPr>
        <w:tabs>
          <w:tab w:val="left" w:pos="720"/>
        </w:tabs>
        <w:rPr>
          <w:rFonts w:ascii="Yu Gothic" w:eastAsia="Yu Gothic" w:hAnsi="Yu Gothic" w:cs="Arial"/>
        </w:rPr>
      </w:pPr>
      <w:r w:rsidRPr="00101D8F">
        <w:rPr>
          <w:rFonts w:ascii="Yu Gothic" w:eastAsia="Yu Gothic" w:hAnsi="Yu Gothic" w:cs="Arial"/>
        </w:rPr>
        <w:t>In the event of a transfer to a higher level of care, the advance directive documentation is sent with the medical record and noted on the ASC transfer summary provided to the hospital.</w:t>
      </w:r>
    </w:p>
    <w:p w14:paraId="3645C416" w14:textId="77777777" w:rsidR="00F3167C" w:rsidRPr="00FD66E4" w:rsidRDefault="00F3167C" w:rsidP="00F3167C">
      <w:pPr>
        <w:tabs>
          <w:tab w:val="left" w:pos="720"/>
        </w:tabs>
        <w:rPr>
          <w:rFonts w:ascii="Yu Gothic" w:eastAsia="Yu Gothic" w:hAnsi="Yu Gothic" w:cs="Arial"/>
        </w:rPr>
      </w:pPr>
    </w:p>
    <w:p w14:paraId="298B8426" w14:textId="77777777" w:rsidR="005B1229" w:rsidRPr="00FD66E4" w:rsidRDefault="005B1229" w:rsidP="005B1229">
      <w:pPr>
        <w:rPr>
          <w:rFonts w:ascii="Yu Gothic" w:eastAsia="Yu Gothic" w:hAnsi="Yu Gothic" w:cs="Arial"/>
          <w:bCs/>
        </w:rPr>
      </w:pPr>
    </w:p>
    <w:p w14:paraId="685966FD" w14:textId="77777777" w:rsidR="00A96873" w:rsidRDefault="00A96873"/>
    <w:sectPr w:rsidR="00A96873" w:rsidSect="0084456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E506" w14:textId="77777777" w:rsidR="00067F5C" w:rsidRDefault="00067F5C" w:rsidP="00067F5C">
      <w:r>
        <w:separator/>
      </w:r>
    </w:p>
  </w:endnote>
  <w:endnote w:type="continuationSeparator" w:id="0">
    <w:p w14:paraId="49EC7FBE" w14:textId="77777777" w:rsidR="00067F5C" w:rsidRDefault="00067F5C" w:rsidP="0006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Yu Gothic" w:eastAsia="Yu Gothic" w:hAnsi="Yu Gothic"/>
        <w:b/>
        <w:bCs/>
        <w:sz w:val="24"/>
        <w:szCs w:val="24"/>
      </w:rPr>
      <w:id w:val="-259144410"/>
      <w:docPartObj>
        <w:docPartGallery w:val="Page Numbers (Bottom of Page)"/>
        <w:docPartUnique/>
      </w:docPartObj>
    </w:sdtPr>
    <w:sdtEndPr/>
    <w:sdtContent>
      <w:sdt>
        <w:sdtPr>
          <w:rPr>
            <w:rFonts w:ascii="Yu Gothic" w:eastAsia="Yu Gothic" w:hAnsi="Yu Gothic"/>
            <w:b/>
            <w:bCs/>
            <w:sz w:val="24"/>
            <w:szCs w:val="24"/>
          </w:rPr>
          <w:id w:val="-1769616900"/>
          <w:docPartObj>
            <w:docPartGallery w:val="Page Numbers (Top of Page)"/>
            <w:docPartUnique/>
          </w:docPartObj>
        </w:sdtPr>
        <w:sdtEndPr/>
        <w:sdtContent>
          <w:p w14:paraId="29CCE22B" w14:textId="6991EE63" w:rsidR="00067F5C" w:rsidRPr="00067F5C" w:rsidRDefault="00067F5C">
            <w:pPr>
              <w:pStyle w:val="Footer"/>
              <w:jc w:val="right"/>
              <w:rPr>
                <w:rFonts w:ascii="Yu Gothic" w:eastAsia="Yu Gothic" w:hAnsi="Yu Gothic"/>
                <w:b/>
                <w:bCs/>
                <w:sz w:val="24"/>
                <w:szCs w:val="24"/>
              </w:rPr>
            </w:pPr>
            <w:r w:rsidRPr="00067F5C">
              <w:rPr>
                <w:rFonts w:ascii="Yu Gothic" w:eastAsia="Yu Gothic" w:hAnsi="Yu Gothic"/>
                <w:b/>
                <w:bCs/>
                <w:sz w:val="24"/>
                <w:szCs w:val="24"/>
              </w:rPr>
              <w:t xml:space="preserve">Page </w:t>
            </w:r>
            <w:r w:rsidRPr="00067F5C">
              <w:rPr>
                <w:rFonts w:ascii="Yu Gothic" w:eastAsia="Yu Gothic" w:hAnsi="Yu Gothic"/>
                <w:b/>
                <w:bCs/>
                <w:sz w:val="24"/>
                <w:szCs w:val="24"/>
              </w:rPr>
              <w:fldChar w:fldCharType="begin"/>
            </w:r>
            <w:r w:rsidRPr="00067F5C">
              <w:rPr>
                <w:rFonts w:ascii="Yu Gothic" w:eastAsia="Yu Gothic" w:hAnsi="Yu Gothic"/>
                <w:b/>
                <w:bCs/>
                <w:sz w:val="24"/>
                <w:szCs w:val="24"/>
              </w:rPr>
              <w:instrText xml:space="preserve"> PAGE </w:instrText>
            </w:r>
            <w:r w:rsidRPr="00067F5C">
              <w:rPr>
                <w:rFonts w:ascii="Yu Gothic" w:eastAsia="Yu Gothic" w:hAnsi="Yu Gothic"/>
                <w:b/>
                <w:bCs/>
                <w:sz w:val="24"/>
                <w:szCs w:val="24"/>
              </w:rPr>
              <w:fldChar w:fldCharType="separate"/>
            </w:r>
            <w:r w:rsidRPr="00067F5C">
              <w:rPr>
                <w:rFonts w:ascii="Yu Gothic" w:eastAsia="Yu Gothic" w:hAnsi="Yu Gothic"/>
                <w:b/>
                <w:bCs/>
                <w:noProof/>
                <w:sz w:val="24"/>
                <w:szCs w:val="24"/>
              </w:rPr>
              <w:t>2</w:t>
            </w:r>
            <w:r w:rsidRPr="00067F5C">
              <w:rPr>
                <w:rFonts w:ascii="Yu Gothic" w:eastAsia="Yu Gothic" w:hAnsi="Yu Gothic"/>
                <w:b/>
                <w:bCs/>
                <w:sz w:val="24"/>
                <w:szCs w:val="24"/>
              </w:rPr>
              <w:fldChar w:fldCharType="end"/>
            </w:r>
            <w:r w:rsidRPr="00067F5C">
              <w:rPr>
                <w:rFonts w:ascii="Yu Gothic" w:eastAsia="Yu Gothic" w:hAnsi="Yu Gothic"/>
                <w:b/>
                <w:bCs/>
                <w:sz w:val="24"/>
                <w:szCs w:val="24"/>
              </w:rPr>
              <w:t xml:space="preserve"> of </w:t>
            </w:r>
            <w:r w:rsidRPr="00067F5C">
              <w:rPr>
                <w:rFonts w:ascii="Yu Gothic" w:eastAsia="Yu Gothic" w:hAnsi="Yu Gothic"/>
                <w:b/>
                <w:bCs/>
                <w:sz w:val="24"/>
                <w:szCs w:val="24"/>
              </w:rPr>
              <w:fldChar w:fldCharType="begin"/>
            </w:r>
            <w:r w:rsidRPr="00067F5C">
              <w:rPr>
                <w:rFonts w:ascii="Yu Gothic" w:eastAsia="Yu Gothic" w:hAnsi="Yu Gothic"/>
                <w:b/>
                <w:bCs/>
                <w:sz w:val="24"/>
                <w:szCs w:val="24"/>
              </w:rPr>
              <w:instrText xml:space="preserve"> NUMPAGES  </w:instrText>
            </w:r>
            <w:r w:rsidRPr="00067F5C">
              <w:rPr>
                <w:rFonts w:ascii="Yu Gothic" w:eastAsia="Yu Gothic" w:hAnsi="Yu Gothic"/>
                <w:b/>
                <w:bCs/>
                <w:sz w:val="24"/>
                <w:szCs w:val="24"/>
              </w:rPr>
              <w:fldChar w:fldCharType="separate"/>
            </w:r>
            <w:r w:rsidRPr="00067F5C">
              <w:rPr>
                <w:rFonts w:ascii="Yu Gothic" w:eastAsia="Yu Gothic" w:hAnsi="Yu Gothic"/>
                <w:b/>
                <w:bCs/>
                <w:noProof/>
                <w:sz w:val="24"/>
                <w:szCs w:val="24"/>
              </w:rPr>
              <w:t>2</w:t>
            </w:r>
            <w:r w:rsidRPr="00067F5C">
              <w:rPr>
                <w:rFonts w:ascii="Yu Gothic" w:eastAsia="Yu Gothic" w:hAnsi="Yu Gothic"/>
                <w:b/>
                <w:bCs/>
                <w:sz w:val="24"/>
                <w:szCs w:val="24"/>
              </w:rPr>
              <w:fldChar w:fldCharType="end"/>
            </w:r>
          </w:p>
        </w:sdtContent>
      </w:sdt>
    </w:sdtContent>
  </w:sdt>
  <w:p w14:paraId="208CBF22" w14:textId="77777777" w:rsidR="00067F5C" w:rsidRPr="00067F5C" w:rsidRDefault="00067F5C">
    <w:pPr>
      <w:pStyle w:val="Footer"/>
      <w:rPr>
        <w:rFonts w:ascii="Yu Gothic" w:eastAsia="Yu Gothic" w:hAnsi="Yu Gothic"/>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B766" w14:textId="77777777" w:rsidR="00067F5C" w:rsidRDefault="00067F5C" w:rsidP="00067F5C">
      <w:r>
        <w:separator/>
      </w:r>
    </w:p>
  </w:footnote>
  <w:footnote w:type="continuationSeparator" w:id="0">
    <w:p w14:paraId="77F09CB2" w14:textId="77777777" w:rsidR="00067F5C" w:rsidRDefault="00067F5C" w:rsidP="0006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53" w:type="dxa"/>
      <w:tblBorders>
        <w:top w:val="thinThickThinMediumGap" w:sz="24" w:space="0" w:color="auto"/>
        <w:left w:val="thinThickThinMediumGap" w:sz="24" w:space="0" w:color="auto"/>
        <w:bottom w:val="thinThickThinMediumGap" w:sz="24" w:space="0" w:color="auto"/>
        <w:right w:val="thinThickThinMediumGap" w:sz="24" w:space="0" w:color="auto"/>
        <w:insideH w:val="single" w:sz="4" w:space="0" w:color="auto"/>
        <w:insideV w:val="single" w:sz="4" w:space="0" w:color="auto"/>
      </w:tblBorders>
      <w:tblLayout w:type="fixed"/>
      <w:tblCellMar>
        <w:left w:w="153" w:type="dxa"/>
        <w:right w:w="153" w:type="dxa"/>
      </w:tblCellMar>
      <w:tblLook w:val="0000" w:firstRow="0" w:lastRow="0" w:firstColumn="0" w:lastColumn="0" w:noHBand="0" w:noVBand="0"/>
    </w:tblPr>
    <w:tblGrid>
      <w:gridCol w:w="9360"/>
    </w:tblGrid>
    <w:tr w:rsidR="00067F5C" w:rsidRPr="00631221" w14:paraId="2AEEECF7" w14:textId="77777777" w:rsidTr="00C96458">
      <w:trPr>
        <w:trHeight w:val="630"/>
      </w:trPr>
      <w:tc>
        <w:tcPr>
          <w:tcW w:w="9360" w:type="dxa"/>
          <w:vAlign w:val="center"/>
        </w:tcPr>
        <w:p w14:paraId="7DB885B8" w14:textId="1B95780A" w:rsidR="00067F5C" w:rsidRPr="00A01B2D" w:rsidRDefault="00067F5C" w:rsidP="00067F5C">
          <w:pPr>
            <w:tabs>
              <w:tab w:val="left" w:pos="720"/>
            </w:tabs>
            <w:ind w:left="418" w:hanging="418"/>
            <w:jc w:val="center"/>
            <w:rPr>
              <w:rFonts w:ascii="Yu Gothic" w:eastAsia="Yu Gothic" w:hAnsi="Yu Gothic" w:cstheme="minorHAnsi"/>
              <w:b/>
              <w:bCs/>
              <w:sz w:val="22"/>
              <w:szCs w:val="22"/>
            </w:rPr>
          </w:pPr>
          <w:r w:rsidRPr="00C437E8">
            <w:rPr>
              <w:rFonts w:ascii="Yu Gothic" w:eastAsia="Yu Gothic" w:hAnsi="Yu Gothic" w:cstheme="minorHAnsi"/>
              <w:b/>
              <w:bCs/>
              <w:sz w:val="24"/>
              <w:szCs w:val="24"/>
            </w:rPr>
            <w:t>SOUTHWEST IDAHO SURGERY CENTER</w:t>
          </w:r>
        </w:p>
      </w:tc>
    </w:tr>
    <w:tr w:rsidR="00067F5C" w:rsidRPr="00631221" w14:paraId="0D776F08" w14:textId="77777777" w:rsidTr="00C96458">
      <w:trPr>
        <w:trHeight w:val="528"/>
      </w:trPr>
      <w:tc>
        <w:tcPr>
          <w:tcW w:w="9360" w:type="dxa"/>
          <w:vAlign w:val="center"/>
        </w:tcPr>
        <w:p w14:paraId="2B0582CB" w14:textId="2BC598D7" w:rsidR="00067F5C" w:rsidRPr="00A01B2D" w:rsidRDefault="00101D8F" w:rsidP="00067F5C">
          <w:pPr>
            <w:tabs>
              <w:tab w:val="left" w:pos="720"/>
            </w:tabs>
            <w:ind w:left="418" w:hanging="418"/>
            <w:rPr>
              <w:rFonts w:ascii="Yu Gothic" w:eastAsia="Yu Gothic" w:hAnsi="Yu Gothic" w:cstheme="minorHAnsi"/>
              <w:b/>
              <w:bCs/>
            </w:rPr>
          </w:pPr>
          <w:r>
            <w:rPr>
              <w:rFonts w:ascii="Yu Gothic" w:eastAsia="Yu Gothic" w:hAnsi="Yu Gothic" w:cstheme="minorHAnsi"/>
              <w:b/>
              <w:bCs/>
              <w:sz w:val="22"/>
              <w:szCs w:val="22"/>
            </w:rPr>
            <w:t>ADVANCED DIRECTIVES</w:t>
          </w:r>
          <w:r w:rsidR="00067F5C" w:rsidRPr="00A01B2D">
            <w:rPr>
              <w:rFonts w:ascii="Yu Gothic" w:eastAsia="Yu Gothic" w:hAnsi="Yu Gothic" w:cstheme="minorHAnsi"/>
              <w:b/>
              <w:bCs/>
              <w:sz w:val="22"/>
              <w:szCs w:val="22"/>
            </w:rPr>
            <w:fldChar w:fldCharType="begin"/>
          </w:r>
          <w:r w:rsidR="00067F5C" w:rsidRPr="00A01B2D">
            <w:rPr>
              <w:rFonts w:ascii="Yu Gothic" w:eastAsia="Yu Gothic" w:hAnsi="Yu Gothic" w:cstheme="minorHAnsi"/>
              <w:b/>
              <w:bCs/>
              <w:sz w:val="22"/>
              <w:szCs w:val="22"/>
            </w:rPr>
            <w:instrText>tc \l2 "PATIENT RIGHTS AND RESPONSIBILITIES</w:instrText>
          </w:r>
          <w:r w:rsidR="00067F5C" w:rsidRPr="00A01B2D">
            <w:rPr>
              <w:rFonts w:ascii="Yu Gothic" w:eastAsia="Yu Gothic" w:hAnsi="Yu Gothic" w:cstheme="minorHAnsi"/>
              <w:b/>
              <w:bCs/>
              <w:sz w:val="22"/>
              <w:szCs w:val="22"/>
            </w:rPr>
            <w:fldChar w:fldCharType="end"/>
          </w:r>
        </w:p>
      </w:tc>
    </w:tr>
    <w:tr w:rsidR="00067F5C" w:rsidRPr="00631221" w14:paraId="0DFA0DD0" w14:textId="77777777" w:rsidTr="00C96458">
      <w:trPr>
        <w:trHeight w:val="431"/>
      </w:trPr>
      <w:tc>
        <w:tcPr>
          <w:tcW w:w="9360" w:type="dxa"/>
          <w:vAlign w:val="center"/>
        </w:tcPr>
        <w:p w14:paraId="39EB2BBF" w14:textId="505F8998" w:rsidR="00067F5C" w:rsidRPr="00A01B2D" w:rsidRDefault="00067F5C" w:rsidP="00067F5C">
          <w:pPr>
            <w:rPr>
              <w:rFonts w:ascii="Yu Gothic" w:eastAsia="Yu Gothic" w:hAnsi="Yu Gothic" w:cstheme="minorHAnsi"/>
              <w:b/>
              <w:bCs/>
            </w:rPr>
          </w:pPr>
          <w:r w:rsidRPr="00A01B2D">
            <w:rPr>
              <w:rFonts w:ascii="Yu Gothic" w:eastAsia="Yu Gothic" w:hAnsi="Yu Gothic" w:cstheme="minorHAnsi"/>
              <w:b/>
              <w:bCs/>
            </w:rPr>
            <w:t xml:space="preserve">Revised:  </w:t>
          </w:r>
          <w:r>
            <w:rPr>
              <w:rFonts w:ascii="Yu Gothic" w:eastAsia="Yu Gothic" w:hAnsi="Yu Gothic" w:cstheme="minorHAnsi"/>
              <w:b/>
              <w:bCs/>
            </w:rPr>
            <w:t>7/20</w:t>
          </w:r>
          <w:r w:rsidR="004421BE">
            <w:rPr>
              <w:rFonts w:ascii="Yu Gothic" w:eastAsia="Yu Gothic" w:hAnsi="Yu Gothic" w:cstheme="minorHAnsi"/>
              <w:b/>
              <w:bCs/>
            </w:rPr>
            <w:t>17</w:t>
          </w:r>
          <w:r>
            <w:rPr>
              <w:rFonts w:ascii="Yu Gothic" w:eastAsia="Yu Gothic" w:hAnsi="Yu Gothic" w:cstheme="minorHAnsi"/>
              <w:b/>
              <w:bCs/>
            </w:rPr>
            <w:t>, 10/2022</w:t>
          </w:r>
        </w:p>
      </w:tc>
    </w:tr>
  </w:tbl>
  <w:p w14:paraId="205A108D" w14:textId="77777777" w:rsidR="00067F5C" w:rsidRDefault="00067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D3B"/>
    <w:multiLevelType w:val="hybridMultilevel"/>
    <w:tmpl w:val="7C94A4B8"/>
    <w:lvl w:ilvl="0" w:tplc="04090001">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 w15:restartNumberingAfterBreak="0">
    <w:nsid w:val="04542E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37D27EF"/>
    <w:multiLevelType w:val="hybridMultilevel"/>
    <w:tmpl w:val="10A28824"/>
    <w:lvl w:ilvl="0" w:tplc="04090001">
      <w:start w:val="1"/>
      <w:numFmt w:val="decimal"/>
      <w:lvlText w:val="%1."/>
      <w:lvlJc w:val="left"/>
      <w:pPr>
        <w:tabs>
          <w:tab w:val="num" w:pos="720"/>
        </w:tabs>
        <w:ind w:left="720" w:hanging="360"/>
      </w:pPr>
    </w:lvl>
    <w:lvl w:ilvl="1" w:tplc="8CCE52F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01"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484C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3296872">
    <w:abstractNumId w:val="1"/>
  </w:num>
  <w:num w:numId="2" w16cid:durableId="1369531380">
    <w:abstractNumId w:val="0"/>
  </w:num>
  <w:num w:numId="3" w16cid:durableId="1904757323">
    <w:abstractNumId w:val="3"/>
  </w:num>
  <w:num w:numId="4" w16cid:durableId="1580095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29"/>
    <w:rsid w:val="00067F5C"/>
    <w:rsid w:val="000772A4"/>
    <w:rsid w:val="000960C1"/>
    <w:rsid w:val="00101D8F"/>
    <w:rsid w:val="00252272"/>
    <w:rsid w:val="00384484"/>
    <w:rsid w:val="00392323"/>
    <w:rsid w:val="003F52CE"/>
    <w:rsid w:val="004421BE"/>
    <w:rsid w:val="0044667A"/>
    <w:rsid w:val="004B6529"/>
    <w:rsid w:val="004E2393"/>
    <w:rsid w:val="005A5380"/>
    <w:rsid w:val="005B1229"/>
    <w:rsid w:val="005B3B8C"/>
    <w:rsid w:val="00665BB8"/>
    <w:rsid w:val="00767332"/>
    <w:rsid w:val="00785989"/>
    <w:rsid w:val="007A24EC"/>
    <w:rsid w:val="00810B5D"/>
    <w:rsid w:val="00844562"/>
    <w:rsid w:val="008A7D4B"/>
    <w:rsid w:val="0091220A"/>
    <w:rsid w:val="009C7DD6"/>
    <w:rsid w:val="00A72A32"/>
    <w:rsid w:val="00A844D3"/>
    <w:rsid w:val="00A96873"/>
    <w:rsid w:val="00AD2623"/>
    <w:rsid w:val="00B1665E"/>
    <w:rsid w:val="00B351DB"/>
    <w:rsid w:val="00C734E6"/>
    <w:rsid w:val="00F3167C"/>
    <w:rsid w:val="00FD66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8066"/>
  <w15:docId w15:val="{AC121579-3B29-4D2F-AB20-A49B6812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229"/>
    <w:pPr>
      <w:spacing w:line="240" w:lineRule="auto"/>
    </w:pPr>
    <w:rPr>
      <w:rFonts w:ascii="Times New Roman" w:hAnsi="Times New Roman"/>
      <w:sz w:val="20"/>
      <w:szCs w:val="20"/>
    </w:rPr>
  </w:style>
  <w:style w:type="paragraph" w:styleId="Heading2">
    <w:name w:val="heading 2"/>
    <w:basedOn w:val="Normal"/>
    <w:next w:val="Normal"/>
    <w:link w:val="Heading2Char"/>
    <w:qFormat/>
    <w:rsid w:val="005B1229"/>
    <w:pPr>
      <w:keepNext/>
      <w:tabs>
        <w:tab w:val="center" w:pos="2967"/>
      </w:tabs>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1229"/>
    <w:rPr>
      <w:rFonts w:ascii="Times New Roman" w:hAnsi="Times New Roman"/>
      <w:b/>
      <w:sz w:val="20"/>
      <w:szCs w:val="20"/>
    </w:rPr>
  </w:style>
  <w:style w:type="paragraph" w:styleId="BalloonText">
    <w:name w:val="Balloon Text"/>
    <w:basedOn w:val="Normal"/>
    <w:link w:val="BalloonTextChar"/>
    <w:semiHidden/>
    <w:unhideWhenUsed/>
    <w:rsid w:val="00AD2623"/>
    <w:rPr>
      <w:rFonts w:ascii="Segoe UI" w:hAnsi="Segoe UI" w:cs="Segoe UI"/>
      <w:sz w:val="18"/>
      <w:szCs w:val="18"/>
    </w:rPr>
  </w:style>
  <w:style w:type="character" w:customStyle="1" w:styleId="BalloonTextChar">
    <w:name w:val="Balloon Text Char"/>
    <w:basedOn w:val="DefaultParagraphFont"/>
    <w:link w:val="BalloonText"/>
    <w:semiHidden/>
    <w:rsid w:val="00AD2623"/>
    <w:rPr>
      <w:rFonts w:ascii="Segoe UI" w:hAnsi="Segoe UI" w:cs="Segoe UI"/>
      <w:sz w:val="18"/>
      <w:szCs w:val="18"/>
    </w:rPr>
  </w:style>
  <w:style w:type="paragraph" w:styleId="Header">
    <w:name w:val="header"/>
    <w:basedOn w:val="Normal"/>
    <w:link w:val="HeaderChar"/>
    <w:unhideWhenUsed/>
    <w:rsid w:val="00067F5C"/>
    <w:pPr>
      <w:tabs>
        <w:tab w:val="center" w:pos="4680"/>
        <w:tab w:val="right" w:pos="9360"/>
      </w:tabs>
    </w:pPr>
  </w:style>
  <w:style w:type="character" w:customStyle="1" w:styleId="HeaderChar">
    <w:name w:val="Header Char"/>
    <w:basedOn w:val="DefaultParagraphFont"/>
    <w:link w:val="Header"/>
    <w:rsid w:val="00067F5C"/>
    <w:rPr>
      <w:rFonts w:ascii="Times New Roman" w:hAnsi="Times New Roman"/>
      <w:sz w:val="20"/>
      <w:szCs w:val="20"/>
    </w:rPr>
  </w:style>
  <w:style w:type="paragraph" w:styleId="Footer">
    <w:name w:val="footer"/>
    <w:basedOn w:val="Normal"/>
    <w:link w:val="FooterChar"/>
    <w:uiPriority w:val="99"/>
    <w:unhideWhenUsed/>
    <w:rsid w:val="00067F5C"/>
    <w:pPr>
      <w:tabs>
        <w:tab w:val="center" w:pos="4680"/>
        <w:tab w:val="right" w:pos="9360"/>
      </w:tabs>
    </w:pPr>
  </w:style>
  <w:style w:type="character" w:customStyle="1" w:styleId="FooterChar">
    <w:name w:val="Footer Char"/>
    <w:basedOn w:val="DefaultParagraphFont"/>
    <w:link w:val="Footer"/>
    <w:uiPriority w:val="99"/>
    <w:rsid w:val="00067F5C"/>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85131-9F56-4A9D-9ECE-D1374408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Marcy Sasso</dc:creator>
  <cp:lastModifiedBy>Laura Hession</cp:lastModifiedBy>
  <cp:revision>3</cp:revision>
  <cp:lastPrinted>2016-12-04T20:38:00Z</cp:lastPrinted>
  <dcterms:created xsi:type="dcterms:W3CDTF">2022-11-22T15:01:00Z</dcterms:created>
  <dcterms:modified xsi:type="dcterms:W3CDTF">2022-11-22T15:02:00Z</dcterms:modified>
</cp:coreProperties>
</file>